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DC80F" w14:textId="77777777" w:rsidR="00197BA4" w:rsidRPr="00E6730F" w:rsidRDefault="00197BA4" w:rsidP="00197B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6730F">
        <w:rPr>
          <w:rFonts w:ascii="Times New Roman" w:hAnsi="Times New Roman" w:cs="Times New Roman"/>
          <w:sz w:val="24"/>
          <w:szCs w:val="24"/>
        </w:rPr>
        <w:t xml:space="preserve">Финансовое управление администрации Ветлужского муниципального </w:t>
      </w:r>
      <w:r w:rsidR="00286157">
        <w:rPr>
          <w:rFonts w:ascii="Times New Roman" w:hAnsi="Times New Roman" w:cs="Times New Roman"/>
          <w:sz w:val="24"/>
          <w:szCs w:val="24"/>
        </w:rPr>
        <w:t>округа</w:t>
      </w:r>
      <w:r w:rsidRPr="00E6730F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</w:p>
    <w:p w14:paraId="7FD0BF09" w14:textId="77777777" w:rsidR="006735F0" w:rsidRDefault="006735F0" w:rsidP="00197B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63DC970" w14:textId="77777777" w:rsidR="005E5EE1" w:rsidRDefault="005E5EE1" w:rsidP="00197B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B658942" w14:textId="77777777" w:rsidR="005E5EE1" w:rsidRDefault="00CC4910" w:rsidP="00197B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EE1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14:paraId="514F6BF6" w14:textId="77777777" w:rsidR="009E5805" w:rsidRDefault="00CC4910" w:rsidP="00197B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EE1">
        <w:rPr>
          <w:rFonts w:ascii="Times New Roman" w:hAnsi="Times New Roman" w:cs="Times New Roman"/>
          <w:b/>
          <w:sz w:val="24"/>
          <w:szCs w:val="24"/>
        </w:rPr>
        <w:t xml:space="preserve">о проведенном контрольном мероприятии, </w:t>
      </w:r>
    </w:p>
    <w:p w14:paraId="2DE16752" w14:textId="2170152A" w:rsidR="006735F0" w:rsidRPr="005E5EE1" w:rsidRDefault="00CC4910" w:rsidP="00556B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EE1">
        <w:rPr>
          <w:rFonts w:ascii="Times New Roman" w:hAnsi="Times New Roman" w:cs="Times New Roman"/>
          <w:b/>
          <w:sz w:val="24"/>
          <w:szCs w:val="24"/>
        </w:rPr>
        <w:t>выявленных нарушениях</w:t>
      </w:r>
    </w:p>
    <w:p w14:paraId="3B4583D7" w14:textId="77777777" w:rsidR="00197BA4" w:rsidRPr="006735F0" w:rsidRDefault="00197BA4" w:rsidP="003910B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197BA4" w:rsidRPr="006735F0" w14:paraId="15BCAFA0" w14:textId="77777777" w:rsidTr="00E66E04">
        <w:tc>
          <w:tcPr>
            <w:tcW w:w="3510" w:type="dxa"/>
          </w:tcPr>
          <w:p w14:paraId="74DF9AC8" w14:textId="2D1E64CA" w:rsidR="00197BA4" w:rsidRPr="00AC2FE2" w:rsidRDefault="00D30551" w:rsidP="003910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</w:t>
            </w:r>
            <w:r w:rsidR="00CC4910" w:rsidRPr="00AC2FE2">
              <w:rPr>
                <w:rFonts w:ascii="Times New Roman" w:hAnsi="Times New Roman" w:cs="Times New Roman"/>
                <w:sz w:val="24"/>
                <w:szCs w:val="24"/>
              </w:rPr>
              <w:t>т контроля</w:t>
            </w:r>
          </w:p>
        </w:tc>
        <w:tc>
          <w:tcPr>
            <w:tcW w:w="5954" w:type="dxa"/>
          </w:tcPr>
          <w:p w14:paraId="4141D607" w14:textId="1982E0E8" w:rsidR="00197BA4" w:rsidRPr="0080034D" w:rsidRDefault="0080034D" w:rsidP="005657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003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</w:t>
            </w:r>
            <w:r w:rsidRPr="008003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003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территории г. Ветлуги администрации Ветлужского муниципального округа Нижегородской области</w:t>
            </w:r>
          </w:p>
        </w:tc>
      </w:tr>
      <w:tr w:rsidR="00197BA4" w:rsidRPr="006735F0" w14:paraId="26C5FFEF" w14:textId="77777777" w:rsidTr="00E66E04">
        <w:tc>
          <w:tcPr>
            <w:tcW w:w="3510" w:type="dxa"/>
          </w:tcPr>
          <w:p w14:paraId="02AA41E1" w14:textId="77777777" w:rsidR="00197BA4" w:rsidRPr="00AC2FE2" w:rsidRDefault="00CC4910" w:rsidP="003910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E2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5954" w:type="dxa"/>
          </w:tcPr>
          <w:p w14:paraId="58AE036B" w14:textId="77777777" w:rsidR="00197BA4" w:rsidRPr="007D42E6" w:rsidRDefault="007D42E6" w:rsidP="00D50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2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Проверка </w:t>
            </w:r>
            <w:r w:rsidR="00D50570" w:rsidRPr="00D505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соблюдения требований законодательства Российской Федерации и иных нормативных правовых актов о контрактной системе в сфере закупок товаров, работ и услуг для обеспечения муниципальных нужд при осуществлении закупок</w:t>
            </w:r>
          </w:p>
        </w:tc>
      </w:tr>
      <w:tr w:rsidR="00197BA4" w:rsidRPr="006735F0" w14:paraId="01C3C218" w14:textId="77777777" w:rsidTr="00E66E04">
        <w:tc>
          <w:tcPr>
            <w:tcW w:w="3510" w:type="dxa"/>
          </w:tcPr>
          <w:p w14:paraId="14F83910" w14:textId="77777777" w:rsidR="00197BA4" w:rsidRPr="00AC2FE2" w:rsidRDefault="00CC4910" w:rsidP="003910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E2"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5954" w:type="dxa"/>
          </w:tcPr>
          <w:p w14:paraId="4ADE52E4" w14:textId="77777777" w:rsidR="00AD1E6E" w:rsidRDefault="00AD1E6E" w:rsidP="003222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E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часть 3 статьи 99  </w:t>
            </w:r>
            <w:r w:rsidRPr="00AD1E6E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130375" w14:textId="77777777" w:rsidR="00AD1E6E" w:rsidRDefault="00AD1E6E" w:rsidP="003222A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CC06A56" w14:textId="7E784B69" w:rsidR="00AD1E6E" w:rsidRPr="00AD1E6E" w:rsidRDefault="00AD1E6E" w:rsidP="003222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E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Правила </w:t>
            </w:r>
            <w:r w:rsidRPr="00AD1E6E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«ВЭБ.РФ», региональных гарантийных организаций, утвержденных постановлением Правительства Российской Федерации от 01.10.2020 №1576</w:t>
            </w:r>
          </w:p>
          <w:p w14:paraId="0937E38F" w14:textId="77777777" w:rsidR="00AD1E6E" w:rsidRDefault="00AD1E6E" w:rsidP="003222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B1C7FF" w14:textId="6CBC272D" w:rsidR="0068470B" w:rsidRPr="00054B99" w:rsidRDefault="00AD1E6E" w:rsidP="003222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222AF" w:rsidRPr="00054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 контрольной деятельности финансового управления администрации Ветлужского муниципального округа Нижегородской области на 202</w:t>
            </w:r>
            <w:r w:rsidR="007F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222AF" w:rsidRPr="00054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год, утвержденным приказом финансового управления администрации Ветлужского муниципального округа Нижегородской области от 2</w:t>
            </w:r>
            <w:r w:rsidR="007F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222AF" w:rsidRPr="00054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7F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222AF" w:rsidRPr="00054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</w:t>
            </w:r>
            <w:r w:rsidR="007F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 w:rsidR="003222AF" w:rsidRPr="00054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C52496A" w14:textId="77777777" w:rsidR="003222AF" w:rsidRPr="00054B99" w:rsidRDefault="003222AF" w:rsidP="00E369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D76829" w14:textId="6F745FE8" w:rsidR="006834EE" w:rsidRPr="00423AF8" w:rsidRDefault="00423AF8" w:rsidP="007F4B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A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приказ финансового управления администрации Ветлужского муниципального округа Нижегородской области от </w:t>
            </w:r>
            <w:r w:rsidR="007F4B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02</w:t>
            </w:r>
            <w:r w:rsidRPr="00423A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.0</w:t>
            </w:r>
            <w:r w:rsidR="007F4B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Pr="00423A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.202</w:t>
            </w:r>
            <w:r w:rsidR="007F4B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423A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№</w:t>
            </w:r>
            <w:r w:rsidR="007F4B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</w:t>
            </w:r>
            <w:r w:rsidRPr="00423A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r w:rsidR="007F4BE5" w:rsidRPr="007F4BE5">
              <w:rPr>
                <w:rFonts w:ascii="Times New Roman" w:hAnsi="Times New Roman" w:cs="Times New Roman"/>
                <w:bCs/>
                <w:color w:val="000000"/>
              </w:rPr>
              <w:t>О проведении плановой выездной проверки по соблюдению требований законодательства о контрактной системе в сфере закупок в отношении Управления территории г. Ветлуги администрации Ветлужского муниципального округа Нижегородской области</w:t>
            </w:r>
            <w:r w:rsidRPr="00423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197BA4" w:rsidRPr="006735F0" w14:paraId="141D81AE" w14:textId="77777777" w:rsidTr="00E66E04">
        <w:tc>
          <w:tcPr>
            <w:tcW w:w="3510" w:type="dxa"/>
          </w:tcPr>
          <w:p w14:paraId="4DF9B3FD" w14:textId="77777777" w:rsidR="00197BA4" w:rsidRPr="00AC2FE2" w:rsidRDefault="00CC4910" w:rsidP="003910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E2">
              <w:rPr>
                <w:rFonts w:ascii="Times New Roman" w:hAnsi="Times New Roman" w:cs="Times New Roman"/>
                <w:sz w:val="24"/>
                <w:szCs w:val="24"/>
              </w:rPr>
              <w:t>Сроки проведения контрольного мероприятия</w:t>
            </w:r>
          </w:p>
        </w:tc>
        <w:tc>
          <w:tcPr>
            <w:tcW w:w="5954" w:type="dxa"/>
          </w:tcPr>
          <w:p w14:paraId="66A1BB1D" w14:textId="618EF084" w:rsidR="00083E4A" w:rsidRPr="00083E4A" w:rsidRDefault="00083E4A" w:rsidP="00083E4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83E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13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.04.</w:t>
            </w:r>
            <w:r w:rsidRPr="00083E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2026 г. по 08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.05.</w:t>
            </w:r>
            <w:r w:rsidRPr="00083E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2026 г.</w:t>
            </w:r>
          </w:p>
          <w:p w14:paraId="22BBA7B5" w14:textId="77777777" w:rsidR="00197BA4" w:rsidRPr="00083E4A" w:rsidRDefault="00197BA4" w:rsidP="00423AF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97BA4" w:rsidRPr="006735F0" w14:paraId="2BB63415" w14:textId="77777777" w:rsidTr="00E66E04">
        <w:tc>
          <w:tcPr>
            <w:tcW w:w="3510" w:type="dxa"/>
          </w:tcPr>
          <w:p w14:paraId="4B04A928" w14:textId="77777777" w:rsidR="00197BA4" w:rsidRPr="000C2674" w:rsidRDefault="00CC4910" w:rsidP="00D06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674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5954" w:type="dxa"/>
          </w:tcPr>
          <w:p w14:paraId="0CDA3F2C" w14:textId="67F1E5EA" w:rsidR="00197BA4" w:rsidRPr="00423AF8" w:rsidRDefault="00083E4A" w:rsidP="00AD1E6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E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13.04.2023 г. по 12.04.2026 г.</w:t>
            </w:r>
          </w:p>
        </w:tc>
      </w:tr>
      <w:tr w:rsidR="00197BA4" w:rsidRPr="00FF019B" w14:paraId="17078611" w14:textId="77777777" w:rsidTr="00E66E04">
        <w:tc>
          <w:tcPr>
            <w:tcW w:w="3510" w:type="dxa"/>
          </w:tcPr>
          <w:p w14:paraId="07F8CCD8" w14:textId="77777777" w:rsidR="00197BA4" w:rsidRPr="00CC0C11" w:rsidRDefault="006B63EA" w:rsidP="003910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Выявленные нарушения</w:t>
            </w:r>
          </w:p>
        </w:tc>
        <w:tc>
          <w:tcPr>
            <w:tcW w:w="5954" w:type="dxa"/>
          </w:tcPr>
          <w:p w14:paraId="73743BAD" w14:textId="77777777" w:rsidR="00FF019B" w:rsidRPr="00CC0C11" w:rsidRDefault="00FF019B" w:rsidP="00F16D98">
            <w:pPr>
              <w:pStyle w:val="a9"/>
              <w:numPr>
                <w:ilvl w:val="0"/>
                <w:numId w:val="3"/>
              </w:numPr>
              <w:ind w:left="0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C11">
              <w:rPr>
                <w:rFonts w:ascii="Times New Roman" w:hAnsi="Times New Roman" w:cs="Times New Roman"/>
                <w:sz w:val="24"/>
                <w:szCs w:val="24"/>
              </w:rPr>
              <w:t>В результате проведенной плановой проверки комиссией выявлены следующие нарушения:</w:t>
            </w:r>
          </w:p>
          <w:p w14:paraId="2E86787A" w14:textId="31FC7ABD" w:rsidR="00CC0C11" w:rsidRPr="00CC0C11" w:rsidRDefault="00CC0C11" w:rsidP="00CC0C11">
            <w:pPr>
              <w:pStyle w:val="a9"/>
              <w:numPr>
                <w:ilvl w:val="1"/>
                <w:numId w:val="4"/>
              </w:numPr>
              <w:ind w:left="460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C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0C11">
              <w:rPr>
                <w:rFonts w:ascii="Times New Roman" w:hAnsi="Times New Roman" w:cs="Times New Roman"/>
                <w:bCs/>
                <w:sz w:val="24"/>
                <w:szCs w:val="24"/>
              </w:rPr>
              <w:t>арушение требований части 3 статьи 38 Закона №44-ФЗ, пункта 2.4 Типового положения (регламента) о контрактной службе, утвержденного приказом Министерства финансов Российской Федерации от 31.07.2020 №158н, пункта 2.4. Положения о контрактной службе, утвержденного приказом Учреждения от 25.04.2023 №18, от 09.08.2023 №42: руководителем контрактной службы не распределены функции и полномочия между работниками контрактной службы (2 случая);</w:t>
            </w:r>
          </w:p>
          <w:p w14:paraId="77C8ADB8" w14:textId="5F08F094" w:rsidR="00CC0C11" w:rsidRPr="00CC0C11" w:rsidRDefault="00CC0C11" w:rsidP="00CC0C11">
            <w:pPr>
              <w:pStyle w:val="a9"/>
              <w:numPr>
                <w:ilvl w:val="1"/>
                <w:numId w:val="4"/>
              </w:numPr>
              <w:ind w:left="46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C11">
              <w:rPr>
                <w:rFonts w:ascii="Times New Roman" w:hAnsi="Times New Roman" w:cs="Times New Roman"/>
                <w:sz w:val="24"/>
                <w:szCs w:val="24"/>
              </w:rPr>
              <w:t>Нарушение требований части 1 статьи 16 Закона №44-ФЗ: осуществлена закупка, не предусмотренная план-графиком закупок (8 случаев);</w:t>
            </w:r>
          </w:p>
          <w:p w14:paraId="68BD5E08" w14:textId="77777777" w:rsidR="00CC0C11" w:rsidRPr="00CC0C11" w:rsidRDefault="00CC0C11" w:rsidP="00CC0C11">
            <w:pPr>
              <w:pStyle w:val="a9"/>
              <w:numPr>
                <w:ilvl w:val="1"/>
                <w:numId w:val="4"/>
              </w:numPr>
              <w:ind w:left="46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C11">
              <w:rPr>
                <w:rFonts w:ascii="Times New Roman" w:hAnsi="Times New Roman" w:cs="Times New Roman"/>
                <w:sz w:val="24"/>
                <w:szCs w:val="24"/>
              </w:rPr>
              <w:t>Нарушение требований статьи 22 Закона №44-ФЗ: Субъект контроля не определил начальную (максимальную) цену контракта с учетом вышеуказанных норм закона (1 случай); по контрактам (договорам), заключенным Учреждением на основании пункта 4 части 1 статьи 93 Закона № 44-ФЗ, определение цены контракта (договора) не осуществлялось;</w:t>
            </w:r>
          </w:p>
          <w:p w14:paraId="43CD5237" w14:textId="77777777" w:rsidR="00CC0C11" w:rsidRPr="00CC0C11" w:rsidRDefault="00CC0C11" w:rsidP="00CC0C11">
            <w:pPr>
              <w:pStyle w:val="a9"/>
              <w:numPr>
                <w:ilvl w:val="1"/>
                <w:numId w:val="4"/>
              </w:numPr>
              <w:ind w:left="46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C11">
              <w:rPr>
                <w:rFonts w:ascii="Times New Roman" w:hAnsi="Times New Roman" w:cs="Times New Roman"/>
                <w:sz w:val="24"/>
                <w:szCs w:val="24"/>
              </w:rPr>
              <w:t>Нарушение требований части 5, 6  статьи 19 Закона №44-ФЗ: нормативные затраты на 2023 год на обеспечение функций Учреждения не утверждены и не размещены в Единой информационной системе в сфере закупок (1 случай);</w:t>
            </w:r>
          </w:p>
          <w:p w14:paraId="36D7E4BE" w14:textId="77777777" w:rsidR="00CC0C11" w:rsidRPr="00CC0C11" w:rsidRDefault="00CC0C11" w:rsidP="00CC0C11">
            <w:pPr>
              <w:pStyle w:val="a9"/>
              <w:numPr>
                <w:ilvl w:val="1"/>
                <w:numId w:val="4"/>
              </w:numPr>
              <w:ind w:left="46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C11">
              <w:rPr>
                <w:rFonts w:ascii="Times New Roman" w:hAnsi="Times New Roman" w:cs="Times New Roman"/>
                <w:sz w:val="24"/>
                <w:szCs w:val="24"/>
              </w:rPr>
              <w:t>Нарушение положений статьи 19 Закона №44-ФЗ: Учреждением произведены расходы, не предусмотренными актами нормирования;</w:t>
            </w:r>
          </w:p>
          <w:p w14:paraId="136F21EC" w14:textId="77777777" w:rsidR="00CC0C11" w:rsidRPr="00CC0C11" w:rsidRDefault="00CC0C11" w:rsidP="00CC0C11">
            <w:pPr>
              <w:pStyle w:val="a9"/>
              <w:numPr>
                <w:ilvl w:val="1"/>
                <w:numId w:val="4"/>
              </w:numPr>
              <w:ind w:left="46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C11">
              <w:rPr>
                <w:rFonts w:ascii="Times New Roman" w:hAnsi="Times New Roman" w:cs="Times New Roman"/>
                <w:sz w:val="24"/>
                <w:szCs w:val="24"/>
              </w:rPr>
              <w:t>Нарушение требований части 2 статьи 34 Закона №44-ФЗ: в отдельных контрактах (договорах) отсутствует условие о том, что цена является твердой и определяется на весь срок исполнения контракта (договора) (7 случаев);</w:t>
            </w:r>
          </w:p>
          <w:p w14:paraId="2975067F" w14:textId="77777777" w:rsidR="00CC0C11" w:rsidRPr="00CC0C11" w:rsidRDefault="00CC0C11" w:rsidP="00CC0C11">
            <w:pPr>
              <w:pStyle w:val="a9"/>
              <w:numPr>
                <w:ilvl w:val="1"/>
                <w:numId w:val="4"/>
              </w:numPr>
              <w:ind w:left="46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C11">
              <w:rPr>
                <w:rFonts w:ascii="Times New Roman" w:hAnsi="Times New Roman" w:cs="Times New Roman"/>
                <w:sz w:val="24"/>
                <w:szCs w:val="24"/>
              </w:rPr>
              <w:t>Нарушение требований части 13.1 статьи 34 Закона №44-ФЗ: в отдельных контрактах (договорах) неверно указан или не указан срок оплаты поставленного товара, выполненной работы (ее результата), оказанной услуги (6 случаев);</w:t>
            </w:r>
          </w:p>
          <w:p w14:paraId="0986EC9D" w14:textId="77777777" w:rsidR="00CC0C11" w:rsidRPr="00CC0C11" w:rsidRDefault="00CC0C11" w:rsidP="00CC0C11">
            <w:pPr>
              <w:pStyle w:val="a9"/>
              <w:numPr>
                <w:ilvl w:val="1"/>
                <w:numId w:val="4"/>
              </w:numPr>
              <w:ind w:left="46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C11">
              <w:rPr>
                <w:rFonts w:ascii="Times New Roman" w:hAnsi="Times New Roman" w:cs="Times New Roman"/>
                <w:sz w:val="24"/>
                <w:szCs w:val="24"/>
              </w:rPr>
              <w:t>Нарушение требований части 13.1 статьи 34 Закона №44-ФЗ: при исполнении контрактов (договоров) Учреждением не соблюден срок оплаты поставленных товаров, выполненных работ, оказанных услуг (7 случаев);</w:t>
            </w:r>
          </w:p>
          <w:p w14:paraId="182FF889" w14:textId="77777777" w:rsidR="00CC0C11" w:rsidRPr="00CC0C11" w:rsidRDefault="00CC0C11" w:rsidP="00CC0C11">
            <w:pPr>
              <w:pStyle w:val="a9"/>
              <w:numPr>
                <w:ilvl w:val="1"/>
                <w:numId w:val="4"/>
              </w:numPr>
              <w:ind w:left="46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C11">
              <w:rPr>
                <w:rFonts w:ascii="Times New Roman" w:hAnsi="Times New Roman" w:cs="Times New Roman"/>
                <w:sz w:val="24"/>
                <w:szCs w:val="24"/>
              </w:rPr>
              <w:t>Учреждением заключен контракт с нарушением пункта 1 части 1 статьи 93 Закона №44-ФЗ (1 случай);</w:t>
            </w:r>
          </w:p>
          <w:p w14:paraId="035E6DC6" w14:textId="77777777" w:rsidR="00CC0C11" w:rsidRPr="00CC0C11" w:rsidRDefault="00CC0C11" w:rsidP="00CC0C11">
            <w:pPr>
              <w:pStyle w:val="a9"/>
              <w:numPr>
                <w:ilvl w:val="1"/>
                <w:numId w:val="4"/>
              </w:numPr>
              <w:ind w:left="46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C11">
              <w:rPr>
                <w:rFonts w:ascii="Times New Roman" w:hAnsi="Times New Roman" w:cs="Times New Roman"/>
                <w:sz w:val="24"/>
                <w:szCs w:val="24"/>
              </w:rPr>
              <w:t xml:space="preserve">В отдельных контрактах (договорах) включены условия об ответственности сторон, </w:t>
            </w:r>
            <w:r w:rsidRPr="00CC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противоречащие требованиям части 5, </w:t>
            </w:r>
            <w:hyperlink r:id="rId7" w:history="1">
              <w:r w:rsidRPr="00CC0C11">
                <w:rPr>
                  <w:rFonts w:ascii="Times New Roman" w:hAnsi="Times New Roman" w:cs="Times New Roman"/>
                  <w:sz w:val="24"/>
                  <w:szCs w:val="24"/>
                </w:rPr>
                <w:t>7 статьи 34</w:t>
              </w:r>
            </w:hyperlink>
            <w:r w:rsidRPr="00CC0C11">
              <w:rPr>
                <w:rFonts w:ascii="Times New Roman" w:hAnsi="Times New Roman" w:cs="Times New Roman"/>
                <w:sz w:val="24"/>
                <w:szCs w:val="24"/>
              </w:rPr>
              <w:t xml:space="preserve"> Закона №44-ФЗ (2 случая);</w:t>
            </w:r>
          </w:p>
          <w:p w14:paraId="58A5FBC7" w14:textId="77777777" w:rsidR="00CC0C11" w:rsidRPr="00CC0C11" w:rsidRDefault="00CC0C11" w:rsidP="00CC0C11">
            <w:pPr>
              <w:pStyle w:val="a9"/>
              <w:numPr>
                <w:ilvl w:val="1"/>
                <w:numId w:val="4"/>
              </w:numPr>
              <w:ind w:left="46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C11">
              <w:rPr>
                <w:rFonts w:ascii="Times New Roman" w:hAnsi="Times New Roman" w:cs="Times New Roman"/>
                <w:sz w:val="24"/>
                <w:szCs w:val="24"/>
              </w:rPr>
              <w:t>Нарушение требований части 1 статьи 34 Закона № 44-ФЗ: Учреждением заключались электронные контракты, сформированные с использованием ЕИС, по результатам определения поставщиков (подрядчиков, исполнителей) с нарушением условий, предусмотренных извещением об осуществлении закупки, в части наличия условия о суммах, уплачиваемых Заказчиком поставщику (подрядчику, исполнителю), уменьшаемых на размер налогов, сборов и иных обязательных платежей в бюджеты бюджетной системы Российской Федерации (7 случаев);</w:t>
            </w:r>
          </w:p>
          <w:p w14:paraId="72B8D9A1" w14:textId="77777777" w:rsidR="00CC0C11" w:rsidRPr="00CC0C11" w:rsidRDefault="00CC0C11" w:rsidP="00CC0C11">
            <w:pPr>
              <w:pStyle w:val="a9"/>
              <w:numPr>
                <w:ilvl w:val="1"/>
                <w:numId w:val="4"/>
              </w:numPr>
              <w:ind w:left="46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C11">
              <w:rPr>
                <w:rFonts w:ascii="Times New Roman" w:hAnsi="Times New Roman" w:cs="Times New Roman"/>
                <w:sz w:val="24"/>
                <w:szCs w:val="24"/>
              </w:rPr>
              <w:t>Нарушение требований части 1 статьи 34 Закона № 44-ФЗ: Учреждением заключались электронные контракты, сформированные с использованием ЕИС, по результатам определения поставщиков (подрядчиков, исполнителей) с нарушением условий, предусмотренных извещением об осуществлении закупки, в части наличия в контракте условия об удержании суммы неисполненных поставщиком (подрядчиком, исполнителем) требований об уплате неустоек (штрафов, пеней) из суммы, подлежащей оплате поставщику (подрядчику, исполнителю) (1 случай);</w:t>
            </w:r>
          </w:p>
          <w:p w14:paraId="3881FB9C" w14:textId="77777777" w:rsidR="00CC0C11" w:rsidRPr="00CC0C11" w:rsidRDefault="00CC0C11" w:rsidP="00CC0C11">
            <w:pPr>
              <w:pStyle w:val="a9"/>
              <w:numPr>
                <w:ilvl w:val="1"/>
                <w:numId w:val="4"/>
              </w:numPr>
              <w:ind w:left="46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C11">
              <w:rPr>
                <w:rFonts w:ascii="Times New Roman" w:hAnsi="Times New Roman" w:cs="Times New Roman"/>
                <w:sz w:val="24"/>
                <w:szCs w:val="24"/>
              </w:rPr>
              <w:t>Нарушение требований части 7.1 статьи 94 Закона №44-ФЗ, условий муниципального контракта: Заказчиком подписан документ о приемке до предоставления подрядчиком обеспечения гарантийных обязательств (1 случай);</w:t>
            </w:r>
          </w:p>
          <w:p w14:paraId="6D9E6EE7" w14:textId="77777777" w:rsidR="00CC0C11" w:rsidRPr="00CC0C11" w:rsidRDefault="00CC0C11" w:rsidP="00CC0C11">
            <w:pPr>
              <w:pStyle w:val="a9"/>
              <w:numPr>
                <w:ilvl w:val="1"/>
                <w:numId w:val="4"/>
              </w:numPr>
              <w:ind w:left="46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C11">
              <w:rPr>
                <w:rFonts w:ascii="Times New Roman" w:hAnsi="Times New Roman" w:cs="Times New Roman"/>
                <w:sz w:val="24"/>
                <w:szCs w:val="24"/>
              </w:rPr>
              <w:t>Нарушение части 6 статьи 34 Закона №44-ФЗ, пункта 6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утвержденных постановлением Правительства Российской Федерации от 30.08.2017 №1042, пункта X.X. муниципального контракта: не соблюдены требования о применении к подрядчику мер ответственности в случае ненадлежащего исполнения подрядчиком обязательства, предусмотренного контрактом, которое не имеет стоимостного выражения, а именно в адрес подрядчика не направлено требование об уплате штрафа за ненадлежащее исполнение обязательств в размере 5000 рублей (1 случай);</w:t>
            </w:r>
          </w:p>
          <w:p w14:paraId="72118EF3" w14:textId="77777777" w:rsidR="00CC0C11" w:rsidRPr="00CC0C11" w:rsidRDefault="00CC0C11" w:rsidP="00CC0C11">
            <w:pPr>
              <w:pStyle w:val="a9"/>
              <w:numPr>
                <w:ilvl w:val="1"/>
                <w:numId w:val="4"/>
              </w:numPr>
              <w:ind w:left="46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C1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</w:t>
            </w:r>
            <w:hyperlink r:id="rId8" w:history="1">
              <w:r w:rsidRPr="00CC0C11">
                <w:rPr>
                  <w:rFonts w:ascii="Times New Roman" w:hAnsi="Times New Roman" w:cs="Times New Roman"/>
                  <w:sz w:val="24"/>
                  <w:szCs w:val="24"/>
                </w:rPr>
                <w:t xml:space="preserve"> части 3 статьи 103</w:t>
              </w:r>
            </w:hyperlink>
            <w:r w:rsidRPr="00CC0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Закона №44-ФЗ:  Учреждением несвоевременно направлялись информация и документы, подлежащие включению в реестр контрактов с использованием ЕИС (2 случая);</w:t>
            </w:r>
          </w:p>
          <w:p w14:paraId="26A5E402" w14:textId="77777777" w:rsidR="00CC0C11" w:rsidRPr="00CC0C11" w:rsidRDefault="00CC0C11" w:rsidP="00CC0C11">
            <w:pPr>
              <w:pStyle w:val="a9"/>
              <w:numPr>
                <w:ilvl w:val="1"/>
                <w:numId w:val="4"/>
              </w:numPr>
              <w:ind w:left="46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C11">
              <w:rPr>
                <w:rFonts w:ascii="Times New Roman" w:hAnsi="Times New Roman" w:cs="Times New Roman"/>
                <w:sz w:val="24"/>
                <w:szCs w:val="24"/>
              </w:rPr>
              <w:t>Нарушением положений подпункта «к» пункта 14 Правил ведения реестра контрактов, утвержденного постановлением Правительства Российской Федерации от 27 января 2022 года №60 «О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Федерации»:  информация об оплате загружена в реестр контрактов неавтоматическим способом (2 случая).</w:t>
            </w:r>
          </w:p>
          <w:p w14:paraId="191D6063" w14:textId="77777777" w:rsidR="00FA6AB6" w:rsidRPr="00CC0C11" w:rsidRDefault="00FA6AB6" w:rsidP="00E074E3">
            <w:pPr>
              <w:pStyle w:val="a9"/>
              <w:autoSpaceDE w:val="0"/>
              <w:autoSpaceDN w:val="0"/>
              <w:adjustRightInd w:val="0"/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6AEF453" w14:textId="77777777" w:rsidR="00197BA4" w:rsidRPr="00FF019B" w:rsidRDefault="00197BA4" w:rsidP="003910B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97BA4" w:rsidRPr="00FF019B" w:rsidSect="00B52AFD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98692" w14:textId="77777777" w:rsidR="00CF3E92" w:rsidRDefault="00CF3E92" w:rsidP="001565B5">
      <w:pPr>
        <w:spacing w:after="0" w:line="240" w:lineRule="auto"/>
      </w:pPr>
      <w:r>
        <w:separator/>
      </w:r>
    </w:p>
  </w:endnote>
  <w:endnote w:type="continuationSeparator" w:id="0">
    <w:p w14:paraId="4A847081" w14:textId="77777777" w:rsidR="00CF3E92" w:rsidRDefault="00CF3E92" w:rsidP="00156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F3D5D" w14:textId="77777777" w:rsidR="00CF3E92" w:rsidRDefault="00CF3E92" w:rsidP="001565B5">
      <w:pPr>
        <w:spacing w:after="0" w:line="240" w:lineRule="auto"/>
      </w:pPr>
      <w:r>
        <w:separator/>
      </w:r>
    </w:p>
  </w:footnote>
  <w:footnote w:type="continuationSeparator" w:id="0">
    <w:p w14:paraId="6C99C016" w14:textId="77777777" w:rsidR="00CF3E92" w:rsidRDefault="00CF3E92" w:rsidP="00156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3189"/>
    <w:multiLevelType w:val="hybridMultilevel"/>
    <w:tmpl w:val="349489F2"/>
    <w:lvl w:ilvl="0" w:tplc="A2DAF6A2">
      <w:start w:val="1"/>
      <w:numFmt w:val="decimal"/>
      <w:lvlText w:val="%1."/>
      <w:lvlJc w:val="left"/>
      <w:pPr>
        <w:ind w:left="785" w:hanging="360"/>
      </w:pPr>
      <w:rPr>
        <w:rFonts w:hint="default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E400C80"/>
    <w:multiLevelType w:val="hybridMultilevel"/>
    <w:tmpl w:val="90BCFF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8601C"/>
    <w:multiLevelType w:val="hybridMultilevel"/>
    <w:tmpl w:val="B0BA48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017A5"/>
    <w:multiLevelType w:val="multilevel"/>
    <w:tmpl w:val="86D287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440102087">
    <w:abstractNumId w:val="2"/>
  </w:num>
  <w:num w:numId="2" w16cid:durableId="454906051">
    <w:abstractNumId w:val="1"/>
  </w:num>
  <w:num w:numId="3" w16cid:durableId="428042072">
    <w:abstractNumId w:val="0"/>
  </w:num>
  <w:num w:numId="4" w16cid:durableId="8829081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847"/>
    <w:rsid w:val="000313C4"/>
    <w:rsid w:val="000372AD"/>
    <w:rsid w:val="00054B99"/>
    <w:rsid w:val="00063879"/>
    <w:rsid w:val="0007311C"/>
    <w:rsid w:val="00083E4A"/>
    <w:rsid w:val="000841F6"/>
    <w:rsid w:val="00086E8C"/>
    <w:rsid w:val="000C2674"/>
    <w:rsid w:val="000E52D1"/>
    <w:rsid w:val="000E5AE1"/>
    <w:rsid w:val="0010421A"/>
    <w:rsid w:val="00106771"/>
    <w:rsid w:val="00123A10"/>
    <w:rsid w:val="0012781A"/>
    <w:rsid w:val="00146DAD"/>
    <w:rsid w:val="001565B5"/>
    <w:rsid w:val="00165DB3"/>
    <w:rsid w:val="0016753E"/>
    <w:rsid w:val="00172DA6"/>
    <w:rsid w:val="001741F4"/>
    <w:rsid w:val="00185641"/>
    <w:rsid w:val="00187A87"/>
    <w:rsid w:val="00197BA4"/>
    <w:rsid w:val="001B1C4C"/>
    <w:rsid w:val="001B3E91"/>
    <w:rsid w:val="00216011"/>
    <w:rsid w:val="00267B1E"/>
    <w:rsid w:val="00267F0E"/>
    <w:rsid w:val="0028501E"/>
    <w:rsid w:val="00286157"/>
    <w:rsid w:val="002A4B78"/>
    <w:rsid w:val="002B29BD"/>
    <w:rsid w:val="002D3D96"/>
    <w:rsid w:val="002D70FE"/>
    <w:rsid w:val="0031796A"/>
    <w:rsid w:val="003222AF"/>
    <w:rsid w:val="00325E13"/>
    <w:rsid w:val="00334609"/>
    <w:rsid w:val="003779E6"/>
    <w:rsid w:val="003910BB"/>
    <w:rsid w:val="003A3790"/>
    <w:rsid w:val="003F1E75"/>
    <w:rsid w:val="00406847"/>
    <w:rsid w:val="00423AF8"/>
    <w:rsid w:val="0044642B"/>
    <w:rsid w:val="0045561A"/>
    <w:rsid w:val="004628FB"/>
    <w:rsid w:val="004E443E"/>
    <w:rsid w:val="0050162C"/>
    <w:rsid w:val="00514133"/>
    <w:rsid w:val="00514140"/>
    <w:rsid w:val="00534851"/>
    <w:rsid w:val="00534F54"/>
    <w:rsid w:val="00556B21"/>
    <w:rsid w:val="00565778"/>
    <w:rsid w:val="0056788F"/>
    <w:rsid w:val="005704DC"/>
    <w:rsid w:val="005E5EE1"/>
    <w:rsid w:val="006735F0"/>
    <w:rsid w:val="006834EE"/>
    <w:rsid w:val="0068470B"/>
    <w:rsid w:val="00686E81"/>
    <w:rsid w:val="00692158"/>
    <w:rsid w:val="006B63EA"/>
    <w:rsid w:val="006C17B1"/>
    <w:rsid w:val="0070220D"/>
    <w:rsid w:val="00777302"/>
    <w:rsid w:val="00787BB5"/>
    <w:rsid w:val="007C35ED"/>
    <w:rsid w:val="007D1EFD"/>
    <w:rsid w:val="007D42E6"/>
    <w:rsid w:val="007F4BE5"/>
    <w:rsid w:val="0080034D"/>
    <w:rsid w:val="00852B8C"/>
    <w:rsid w:val="008A13B1"/>
    <w:rsid w:val="008D3885"/>
    <w:rsid w:val="008E2FDD"/>
    <w:rsid w:val="008F652C"/>
    <w:rsid w:val="0092432C"/>
    <w:rsid w:val="009504ED"/>
    <w:rsid w:val="009937EA"/>
    <w:rsid w:val="009D5C1B"/>
    <w:rsid w:val="009E5805"/>
    <w:rsid w:val="00A0340A"/>
    <w:rsid w:val="00A06185"/>
    <w:rsid w:val="00A13823"/>
    <w:rsid w:val="00A24C83"/>
    <w:rsid w:val="00AC2FE2"/>
    <w:rsid w:val="00AD1E6E"/>
    <w:rsid w:val="00AF3FFA"/>
    <w:rsid w:val="00B017F0"/>
    <w:rsid w:val="00B30ED3"/>
    <w:rsid w:val="00B3141C"/>
    <w:rsid w:val="00B33534"/>
    <w:rsid w:val="00B52AFD"/>
    <w:rsid w:val="00B80538"/>
    <w:rsid w:val="00B865D8"/>
    <w:rsid w:val="00B91533"/>
    <w:rsid w:val="00B95417"/>
    <w:rsid w:val="00BA7804"/>
    <w:rsid w:val="00BB0FB9"/>
    <w:rsid w:val="00C57ABC"/>
    <w:rsid w:val="00C67A51"/>
    <w:rsid w:val="00C92E7C"/>
    <w:rsid w:val="00CB7E7B"/>
    <w:rsid w:val="00CC0C11"/>
    <w:rsid w:val="00CC4910"/>
    <w:rsid w:val="00CF3E92"/>
    <w:rsid w:val="00CF7966"/>
    <w:rsid w:val="00D06F1A"/>
    <w:rsid w:val="00D105E2"/>
    <w:rsid w:val="00D20A09"/>
    <w:rsid w:val="00D30551"/>
    <w:rsid w:val="00D31146"/>
    <w:rsid w:val="00D34475"/>
    <w:rsid w:val="00D414D1"/>
    <w:rsid w:val="00D50570"/>
    <w:rsid w:val="00D7481B"/>
    <w:rsid w:val="00D86B9F"/>
    <w:rsid w:val="00D96D48"/>
    <w:rsid w:val="00DB2B10"/>
    <w:rsid w:val="00E074E3"/>
    <w:rsid w:val="00E12E1C"/>
    <w:rsid w:val="00E1414A"/>
    <w:rsid w:val="00E1617A"/>
    <w:rsid w:val="00E3017B"/>
    <w:rsid w:val="00E369B8"/>
    <w:rsid w:val="00E66E04"/>
    <w:rsid w:val="00E6730F"/>
    <w:rsid w:val="00E75132"/>
    <w:rsid w:val="00E84F9F"/>
    <w:rsid w:val="00EC1DDD"/>
    <w:rsid w:val="00EC4766"/>
    <w:rsid w:val="00EE4D34"/>
    <w:rsid w:val="00EF1EDB"/>
    <w:rsid w:val="00F02530"/>
    <w:rsid w:val="00F15445"/>
    <w:rsid w:val="00F16085"/>
    <w:rsid w:val="00F16D98"/>
    <w:rsid w:val="00F20990"/>
    <w:rsid w:val="00F259B0"/>
    <w:rsid w:val="00F42F35"/>
    <w:rsid w:val="00F654F7"/>
    <w:rsid w:val="00F95BFB"/>
    <w:rsid w:val="00FA6AB6"/>
    <w:rsid w:val="00FC1317"/>
    <w:rsid w:val="00FE41A0"/>
    <w:rsid w:val="00FF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35576"/>
  <w15:docId w15:val="{158233F5-09B8-4DAF-B7C3-258D4AFF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2D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A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rsid w:val="00156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1565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1565B5"/>
    <w:rPr>
      <w:vertAlign w:val="superscript"/>
    </w:rPr>
  </w:style>
  <w:style w:type="character" w:styleId="a8">
    <w:name w:val="Hyperlink"/>
    <w:basedOn w:val="a0"/>
    <w:uiPriority w:val="99"/>
    <w:unhideWhenUsed/>
    <w:rsid w:val="00A13823"/>
    <w:rPr>
      <w:color w:val="0000FF"/>
      <w:u w:val="single"/>
    </w:rPr>
  </w:style>
  <w:style w:type="paragraph" w:styleId="a9">
    <w:name w:val="List Paragraph"/>
    <w:aliases w:val="Bullet List,FooterText,numbered,Маркер,1,UL,Абзац маркированнный,Table-Normal,RSHB_Table-Normal,Предусловия,ТЗ список,Абзац списка литеральный,Paragraphe de liste1,lp1,A_маркированный_список,SL_Абзац списка"/>
    <w:basedOn w:val="a"/>
    <w:link w:val="aa"/>
    <w:uiPriority w:val="34"/>
    <w:qFormat/>
    <w:rsid w:val="001741F4"/>
    <w:pPr>
      <w:ind w:left="720"/>
      <w:contextualSpacing/>
    </w:pPr>
  </w:style>
  <w:style w:type="character" w:customStyle="1" w:styleId="aa">
    <w:name w:val="Абзац списка Знак"/>
    <w:aliases w:val="Bullet List Знак,FooterText Знак,numbered Знак,Маркер Знак,1 Знак,UL Знак,Абзац маркированнный Знак,Table-Normal Знак,RSHB_Table-Normal Знак,Предусловия Знак,ТЗ список Знак,Абзац списка литеральный Знак,Paragraphe de liste1 Знак"/>
    <w:basedOn w:val="a0"/>
    <w:link w:val="a9"/>
    <w:uiPriority w:val="34"/>
    <w:qFormat/>
    <w:locked/>
    <w:rsid w:val="0031796A"/>
  </w:style>
  <w:style w:type="character" w:customStyle="1" w:styleId="10">
    <w:name w:val="Заголовок 1 Знак"/>
    <w:basedOn w:val="a0"/>
    <w:link w:val="1"/>
    <w:uiPriority w:val="9"/>
    <w:rsid w:val="00172D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Strong"/>
    <w:basedOn w:val="a0"/>
    <w:uiPriority w:val="22"/>
    <w:qFormat/>
    <w:rsid w:val="00172D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5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0704&amp;dst=30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15257&amp;dst=4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Babina</dc:creator>
  <cp:lastModifiedBy>SisAdmFin2026</cp:lastModifiedBy>
  <cp:revision>71</cp:revision>
  <cp:lastPrinted>2023-08-07T06:04:00Z</cp:lastPrinted>
  <dcterms:created xsi:type="dcterms:W3CDTF">2024-02-27T10:30:00Z</dcterms:created>
  <dcterms:modified xsi:type="dcterms:W3CDTF">2026-05-26T11:55:00Z</dcterms:modified>
</cp:coreProperties>
</file>